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AF540" w14:textId="77777777" w:rsidR="002F5E05" w:rsidRDefault="002F5E05">
      <w:pPr>
        <w:jc w:val="center"/>
        <w:rPr>
          <w:rFonts w:ascii="Arial" w:hAnsi="Arial"/>
          <w:sz w:val="21"/>
          <w:szCs w:val="21"/>
        </w:rPr>
      </w:pPr>
      <w:r>
        <w:rPr>
          <w:rFonts w:ascii="Arial" w:hAnsi="Arial"/>
          <w:sz w:val="21"/>
          <w:szCs w:val="21"/>
        </w:rPr>
        <w:t>Carroll County Soil &amp; Water Conservation District</w:t>
      </w:r>
    </w:p>
    <w:p w14:paraId="592F7F5A" w14:textId="77777777" w:rsidR="002F5E05" w:rsidRDefault="002F5E05">
      <w:pPr>
        <w:jc w:val="center"/>
        <w:rPr>
          <w:rFonts w:ascii="Arial" w:hAnsi="Arial"/>
          <w:sz w:val="21"/>
          <w:szCs w:val="21"/>
        </w:rPr>
      </w:pPr>
      <w:r>
        <w:rPr>
          <w:rFonts w:ascii="Arial" w:hAnsi="Arial"/>
          <w:sz w:val="21"/>
          <w:szCs w:val="21"/>
        </w:rPr>
        <w:t>Power Seeder</w:t>
      </w:r>
    </w:p>
    <w:p w14:paraId="0E357724" w14:textId="77777777" w:rsidR="002F5E05" w:rsidRDefault="002F5E05">
      <w:pPr>
        <w:jc w:val="center"/>
        <w:rPr>
          <w:rFonts w:ascii="Arial" w:hAnsi="Arial"/>
          <w:sz w:val="15"/>
          <w:szCs w:val="15"/>
        </w:rPr>
      </w:pPr>
    </w:p>
    <w:p w14:paraId="34285295" w14:textId="77777777" w:rsidR="002F5E05" w:rsidRDefault="002F5E05">
      <w:pPr>
        <w:rPr>
          <w:rFonts w:ascii="Arial" w:hAnsi="Arial"/>
          <w:sz w:val="15"/>
          <w:szCs w:val="15"/>
        </w:rPr>
      </w:pPr>
    </w:p>
    <w:p w14:paraId="09F4E1F1" w14:textId="77777777" w:rsidR="002F5E05" w:rsidRDefault="002F5E05">
      <w:pPr>
        <w:rPr>
          <w:rFonts w:ascii="Arial" w:hAnsi="Arial"/>
          <w:sz w:val="17"/>
          <w:szCs w:val="17"/>
        </w:rPr>
      </w:pPr>
      <w:r>
        <w:rPr>
          <w:rFonts w:ascii="Arial" w:hAnsi="Arial"/>
          <w:sz w:val="17"/>
          <w:szCs w:val="17"/>
        </w:rPr>
        <w:t>This equipment was purchased by the local district to assist operators in applying conservation practices to the land.  All programs and services of the Carroll Co. SWCD are offered on a non-discriminatory basis, without regard to race, color, national origin, religion, sex, age, marital status or handicap.</w:t>
      </w:r>
    </w:p>
    <w:p w14:paraId="128C9CCA" w14:textId="77777777" w:rsidR="002F5E05" w:rsidRDefault="002F5E05">
      <w:pPr>
        <w:rPr>
          <w:rFonts w:ascii="Arial" w:hAnsi="Arial"/>
          <w:sz w:val="17"/>
          <w:szCs w:val="17"/>
        </w:rPr>
      </w:pPr>
    </w:p>
    <w:p w14:paraId="3767BABD" w14:textId="77777777" w:rsidR="002F5E05" w:rsidRDefault="002F5E05">
      <w:pPr>
        <w:numPr>
          <w:ilvl w:val="0"/>
          <w:numId w:val="1"/>
        </w:numPr>
        <w:rPr>
          <w:rFonts w:ascii="Arial" w:hAnsi="Arial"/>
          <w:sz w:val="17"/>
          <w:szCs w:val="17"/>
        </w:rPr>
      </w:pPr>
      <w:r>
        <w:rPr>
          <w:rFonts w:ascii="Arial" w:hAnsi="Arial"/>
          <w:sz w:val="17"/>
          <w:szCs w:val="17"/>
        </w:rPr>
        <w:t>The seeder is designed to be mounted on farm tractors or pick up trucks.</w:t>
      </w:r>
    </w:p>
    <w:p w14:paraId="2173B7D5" w14:textId="77777777" w:rsidR="002F5E05" w:rsidRDefault="002F5E05">
      <w:pPr>
        <w:numPr>
          <w:ilvl w:val="0"/>
          <w:numId w:val="1"/>
        </w:numPr>
        <w:rPr>
          <w:rFonts w:ascii="Arial" w:hAnsi="Arial"/>
          <w:sz w:val="17"/>
          <w:szCs w:val="17"/>
        </w:rPr>
      </w:pPr>
      <w:r>
        <w:rPr>
          <w:rFonts w:ascii="Arial" w:hAnsi="Arial"/>
          <w:b/>
          <w:sz w:val="17"/>
          <w:szCs w:val="17"/>
        </w:rPr>
        <w:t>WE DO NOT ALLOW THE SEEDER TO BE MOUNTED ON LAWN OR GARDEN TRACTORS OR ALL TERRAIN VEHICLES</w:t>
      </w:r>
      <w:r>
        <w:rPr>
          <w:rFonts w:ascii="Arial" w:hAnsi="Arial"/>
          <w:sz w:val="17"/>
          <w:szCs w:val="17"/>
        </w:rPr>
        <w:t>.</w:t>
      </w:r>
    </w:p>
    <w:p w14:paraId="6F6031AE" w14:textId="77777777" w:rsidR="002F5E05" w:rsidRDefault="002F5E05">
      <w:pPr>
        <w:rPr>
          <w:rFonts w:ascii="Arial" w:hAnsi="Arial"/>
          <w:i/>
          <w:sz w:val="17"/>
          <w:szCs w:val="17"/>
        </w:rPr>
      </w:pPr>
    </w:p>
    <w:p w14:paraId="585ECF1B" w14:textId="77777777" w:rsidR="002F5E05" w:rsidRDefault="002F5E05">
      <w:pPr>
        <w:rPr>
          <w:rFonts w:ascii="Arial" w:hAnsi="Arial"/>
          <w:sz w:val="17"/>
          <w:szCs w:val="17"/>
        </w:rPr>
      </w:pPr>
    </w:p>
    <w:p w14:paraId="483C120E" w14:textId="77777777" w:rsidR="002F5E05" w:rsidRDefault="002F5E05">
      <w:pPr>
        <w:rPr>
          <w:rFonts w:ascii="Arial" w:hAnsi="Arial"/>
          <w:sz w:val="17"/>
          <w:szCs w:val="17"/>
        </w:rPr>
      </w:pPr>
      <w:r>
        <w:rPr>
          <w:rFonts w:ascii="Arial" w:hAnsi="Arial"/>
          <w:sz w:val="17"/>
          <w:szCs w:val="17"/>
        </w:rPr>
        <w:t>RENTAL FEE: $25</w:t>
      </w:r>
    </w:p>
    <w:p w14:paraId="438D755B" w14:textId="77777777" w:rsidR="002F5E05" w:rsidRDefault="002F5E05">
      <w:pPr>
        <w:rPr>
          <w:rFonts w:ascii="Arial" w:hAnsi="Arial"/>
          <w:sz w:val="17"/>
          <w:szCs w:val="17"/>
        </w:rPr>
      </w:pPr>
    </w:p>
    <w:p w14:paraId="24DC0ED5" w14:textId="77777777" w:rsidR="002F5E05" w:rsidRDefault="002F5E05">
      <w:pPr>
        <w:rPr>
          <w:rFonts w:ascii="Arial" w:hAnsi="Arial"/>
          <w:sz w:val="17"/>
          <w:szCs w:val="17"/>
        </w:rPr>
      </w:pPr>
    </w:p>
    <w:p w14:paraId="2931D500" w14:textId="77777777" w:rsidR="002F5E05" w:rsidRDefault="002F5E05">
      <w:pPr>
        <w:rPr>
          <w:rFonts w:ascii="Arial" w:hAnsi="Arial"/>
          <w:sz w:val="17"/>
          <w:szCs w:val="17"/>
        </w:rPr>
      </w:pPr>
      <w:r>
        <w:rPr>
          <w:rFonts w:ascii="Arial" w:hAnsi="Arial"/>
          <w:sz w:val="17"/>
          <w:szCs w:val="17"/>
        </w:rPr>
        <w:t>INSTRUCTIONS:</w:t>
      </w:r>
    </w:p>
    <w:p w14:paraId="77C52FBF" w14:textId="77777777" w:rsidR="002F5E05" w:rsidRDefault="002F5E05">
      <w:pPr>
        <w:rPr>
          <w:rFonts w:ascii="Arial" w:hAnsi="Arial"/>
          <w:sz w:val="17"/>
          <w:szCs w:val="17"/>
        </w:rPr>
      </w:pPr>
    </w:p>
    <w:p w14:paraId="62C5AEEA" w14:textId="77777777" w:rsidR="002F5E05" w:rsidRDefault="002F5E05">
      <w:pPr>
        <w:numPr>
          <w:ilvl w:val="0"/>
          <w:numId w:val="2"/>
        </w:numPr>
        <w:rPr>
          <w:rFonts w:ascii="Arial" w:hAnsi="Arial"/>
          <w:sz w:val="17"/>
          <w:szCs w:val="17"/>
        </w:rPr>
      </w:pPr>
      <w:r>
        <w:rPr>
          <w:rFonts w:ascii="Arial" w:hAnsi="Arial"/>
          <w:sz w:val="17"/>
          <w:szCs w:val="17"/>
        </w:rPr>
        <w:t xml:space="preserve">This seeder is powered by a 12 volt D.C. motor which is </w:t>
      </w:r>
      <w:proofErr w:type="gramStart"/>
      <w:r>
        <w:rPr>
          <w:rFonts w:ascii="Arial" w:hAnsi="Arial"/>
          <w:sz w:val="17"/>
          <w:szCs w:val="17"/>
        </w:rPr>
        <w:t>negative(</w:t>
      </w:r>
      <w:proofErr w:type="gramEnd"/>
      <w:r>
        <w:rPr>
          <w:rFonts w:ascii="Arial" w:hAnsi="Arial"/>
          <w:sz w:val="17"/>
          <w:szCs w:val="17"/>
        </w:rPr>
        <w:t xml:space="preserve">-) ground.  </w:t>
      </w:r>
    </w:p>
    <w:p w14:paraId="54D44303" w14:textId="77777777" w:rsidR="002F5E05" w:rsidRDefault="002F5E05">
      <w:pPr>
        <w:numPr>
          <w:ilvl w:val="0"/>
          <w:numId w:val="2"/>
        </w:numPr>
        <w:rPr>
          <w:rFonts w:ascii="Arial" w:hAnsi="Arial"/>
          <w:sz w:val="17"/>
          <w:szCs w:val="17"/>
        </w:rPr>
      </w:pPr>
      <w:r>
        <w:rPr>
          <w:rFonts w:ascii="Arial" w:hAnsi="Arial"/>
          <w:b/>
          <w:sz w:val="17"/>
          <w:szCs w:val="17"/>
        </w:rPr>
        <w:t>NOT TO BE USED WITH FERTILIZER OR SALT</w:t>
      </w:r>
    </w:p>
    <w:p w14:paraId="6E1BBB87" w14:textId="77777777" w:rsidR="002F5E05" w:rsidRDefault="002F5E05">
      <w:pPr>
        <w:numPr>
          <w:ilvl w:val="0"/>
          <w:numId w:val="2"/>
        </w:numPr>
        <w:rPr>
          <w:rFonts w:ascii="Arial" w:hAnsi="Arial"/>
          <w:sz w:val="17"/>
          <w:szCs w:val="17"/>
        </w:rPr>
      </w:pPr>
      <w:r>
        <w:rPr>
          <w:rFonts w:ascii="Arial" w:hAnsi="Arial"/>
          <w:sz w:val="17"/>
          <w:szCs w:val="17"/>
        </w:rPr>
        <w:t>The frame of the seeder must be mounted securely to the vehicle to act as the ground.</w:t>
      </w:r>
    </w:p>
    <w:p w14:paraId="38F62A65" w14:textId="77777777" w:rsidR="002F5E05" w:rsidRDefault="002F5E05">
      <w:pPr>
        <w:ind w:left="720"/>
        <w:rPr>
          <w:rFonts w:ascii="Arial" w:hAnsi="Arial"/>
          <w:sz w:val="17"/>
          <w:szCs w:val="17"/>
        </w:rPr>
      </w:pPr>
      <w:r>
        <w:rPr>
          <w:rFonts w:ascii="Arial" w:hAnsi="Arial"/>
          <w:sz w:val="17"/>
          <w:szCs w:val="17"/>
        </w:rPr>
        <w:t xml:space="preserve">4.     Other </w:t>
      </w:r>
      <w:proofErr w:type="gramStart"/>
      <w:r>
        <w:rPr>
          <w:rFonts w:ascii="Arial" w:hAnsi="Arial"/>
          <w:sz w:val="17"/>
          <w:szCs w:val="17"/>
        </w:rPr>
        <w:t>instruction</w:t>
      </w:r>
      <w:proofErr w:type="gramEnd"/>
      <w:r>
        <w:rPr>
          <w:rFonts w:ascii="Arial" w:hAnsi="Arial"/>
          <w:sz w:val="17"/>
          <w:szCs w:val="17"/>
        </w:rPr>
        <w:t xml:space="preserve"> are attached.</w:t>
      </w:r>
    </w:p>
    <w:p w14:paraId="56C54460" w14:textId="77777777" w:rsidR="002F5E05" w:rsidRDefault="002F5E05">
      <w:pPr>
        <w:rPr>
          <w:rFonts w:ascii="Arial" w:hAnsi="Arial"/>
          <w:sz w:val="17"/>
          <w:szCs w:val="17"/>
        </w:rPr>
      </w:pPr>
    </w:p>
    <w:p w14:paraId="68DCEEFD" w14:textId="77777777" w:rsidR="002F5E05" w:rsidRDefault="002F5E05">
      <w:pPr>
        <w:rPr>
          <w:rFonts w:ascii="Arial" w:hAnsi="Arial"/>
          <w:sz w:val="17"/>
          <w:szCs w:val="17"/>
        </w:rPr>
      </w:pPr>
      <w:r>
        <w:rPr>
          <w:rFonts w:ascii="Arial" w:hAnsi="Arial"/>
          <w:sz w:val="17"/>
          <w:szCs w:val="17"/>
        </w:rPr>
        <w:t xml:space="preserve">Normal wear and </w:t>
      </w:r>
      <w:proofErr w:type="gramStart"/>
      <w:r>
        <w:rPr>
          <w:rFonts w:ascii="Arial" w:hAnsi="Arial"/>
          <w:sz w:val="17"/>
          <w:szCs w:val="17"/>
        </w:rPr>
        <w:t>tear</w:t>
      </w:r>
      <w:proofErr w:type="gramEnd"/>
      <w:r>
        <w:rPr>
          <w:rFonts w:ascii="Arial" w:hAnsi="Arial"/>
          <w:sz w:val="17"/>
          <w:szCs w:val="17"/>
        </w:rPr>
        <w:t xml:space="preserve"> will be the responsibility of the </w:t>
      </w:r>
      <w:proofErr w:type="gramStart"/>
      <w:r>
        <w:rPr>
          <w:rFonts w:ascii="Arial" w:hAnsi="Arial"/>
          <w:sz w:val="17"/>
          <w:szCs w:val="17"/>
        </w:rPr>
        <w:t>District</w:t>
      </w:r>
      <w:proofErr w:type="gramEnd"/>
      <w:r>
        <w:rPr>
          <w:rFonts w:ascii="Arial" w:hAnsi="Arial"/>
          <w:sz w:val="17"/>
          <w:szCs w:val="17"/>
        </w:rPr>
        <w:t xml:space="preserve">.  Damage due to operating the motor, with any device or battery other than a 12 Volt D.C. battery, may result in injury to the operator or cause damage to the motor will be the responsibility of the user.  Damage due to negligence, abuse, or failure to follow instructions WILL BE the responsibility of the user.  The District </w:t>
      </w:r>
      <w:r>
        <w:rPr>
          <w:rFonts w:ascii="Arial" w:hAnsi="Arial"/>
          <w:caps/>
          <w:sz w:val="17"/>
          <w:szCs w:val="17"/>
        </w:rPr>
        <w:t>will not</w:t>
      </w:r>
      <w:r>
        <w:rPr>
          <w:rFonts w:ascii="Arial" w:hAnsi="Arial"/>
          <w:sz w:val="17"/>
          <w:szCs w:val="17"/>
        </w:rPr>
        <w:t xml:space="preserve"> be responsible or be held liable for accidents when the seeder is in your care, custody, and control.</w:t>
      </w:r>
    </w:p>
    <w:p w14:paraId="7EC95120" w14:textId="77777777" w:rsidR="002F5E05" w:rsidRDefault="002F5E05">
      <w:pPr>
        <w:rPr>
          <w:rFonts w:ascii="Arial" w:hAnsi="Arial"/>
          <w:sz w:val="17"/>
          <w:szCs w:val="17"/>
        </w:rPr>
      </w:pPr>
    </w:p>
    <w:p w14:paraId="0C3A2413" w14:textId="77777777" w:rsidR="002F5E05" w:rsidRDefault="002F5E05">
      <w:pPr>
        <w:rPr>
          <w:rFonts w:ascii="Arial" w:hAnsi="Arial"/>
          <w:sz w:val="17"/>
          <w:szCs w:val="17"/>
        </w:rPr>
      </w:pPr>
      <w:r>
        <w:rPr>
          <w:rFonts w:ascii="Arial" w:hAnsi="Arial"/>
          <w:sz w:val="17"/>
          <w:szCs w:val="17"/>
        </w:rPr>
        <w:t xml:space="preserve">This agreement is to be signed and returned to the District PRIOR to use. </w:t>
      </w:r>
      <w:r>
        <w:rPr>
          <w:rFonts w:ascii="Arial" w:hAnsi="Arial"/>
          <w:i/>
          <w:sz w:val="17"/>
          <w:szCs w:val="17"/>
        </w:rPr>
        <w:t>IMPORTANT</w:t>
      </w:r>
      <w:r>
        <w:rPr>
          <w:rFonts w:ascii="Arial" w:hAnsi="Arial"/>
          <w:sz w:val="17"/>
          <w:szCs w:val="17"/>
        </w:rPr>
        <w:t>…Do not allow anyone to take possession of the seeder until it has been cleared through the office personnel.  Damages resulting from such unauthorized use will be the responsibility of the previous renter.</w:t>
      </w:r>
    </w:p>
    <w:p w14:paraId="2D86B2A9" w14:textId="77777777" w:rsidR="002F5E05" w:rsidRDefault="002F5E05">
      <w:pPr>
        <w:rPr>
          <w:rFonts w:ascii="Arial" w:hAnsi="Arial"/>
          <w:sz w:val="17"/>
          <w:szCs w:val="17"/>
        </w:rPr>
      </w:pPr>
    </w:p>
    <w:p w14:paraId="2380DB5B" w14:textId="77777777" w:rsidR="002F5E05" w:rsidRDefault="002F5E05">
      <w:pPr>
        <w:rPr>
          <w:rFonts w:ascii="Arial" w:hAnsi="Arial"/>
          <w:sz w:val="17"/>
          <w:szCs w:val="17"/>
        </w:rPr>
      </w:pPr>
      <w:r>
        <w:rPr>
          <w:rFonts w:ascii="Arial" w:hAnsi="Arial"/>
          <w:sz w:val="17"/>
          <w:szCs w:val="17"/>
        </w:rPr>
        <w:t xml:space="preserve">Payment is due within 30 days following completion of equipment use.  The </w:t>
      </w:r>
      <w:proofErr w:type="gramStart"/>
      <w:r>
        <w:rPr>
          <w:rFonts w:ascii="Arial" w:hAnsi="Arial"/>
          <w:sz w:val="17"/>
          <w:szCs w:val="17"/>
        </w:rPr>
        <w:t>District</w:t>
      </w:r>
      <w:proofErr w:type="gramEnd"/>
      <w:r>
        <w:rPr>
          <w:rFonts w:ascii="Arial" w:hAnsi="Arial"/>
          <w:sz w:val="17"/>
          <w:szCs w:val="17"/>
        </w:rPr>
        <w:t xml:space="preserve"> will charge a late fee of 1.5% per month on all unpaid accounts.  Billing will be processed immediately after use.</w:t>
      </w:r>
    </w:p>
    <w:p w14:paraId="726ED897" w14:textId="77777777" w:rsidR="001B158B" w:rsidRDefault="001B158B">
      <w:pPr>
        <w:rPr>
          <w:rFonts w:ascii="Arial" w:hAnsi="Arial"/>
          <w:sz w:val="17"/>
          <w:szCs w:val="17"/>
        </w:rPr>
      </w:pPr>
    </w:p>
    <w:p w14:paraId="2134C853" w14:textId="03F330AB" w:rsidR="001B158B" w:rsidRPr="007D0DC8" w:rsidRDefault="001B158B" w:rsidP="001B158B">
      <w:pPr>
        <w:rPr>
          <w:rFonts w:ascii="Arial" w:hAnsi="Arial" w:cs="Arial"/>
          <w:b/>
          <w:bCs/>
        </w:rPr>
      </w:pPr>
      <w:r w:rsidRPr="007D0DC8">
        <w:rPr>
          <w:rFonts w:ascii="Arial" w:hAnsi="Arial" w:cs="Arial"/>
          <w:b/>
          <w:bCs/>
        </w:rPr>
        <w:t xml:space="preserve">It is understood at contract signing that if you do not promptly return the </w:t>
      </w:r>
      <w:r>
        <w:rPr>
          <w:rFonts w:ascii="Arial" w:hAnsi="Arial" w:cs="Arial"/>
          <w:b/>
          <w:bCs/>
        </w:rPr>
        <w:t>seeder</w:t>
      </w:r>
      <w:r w:rsidRPr="007D0DC8">
        <w:rPr>
          <w:rFonts w:ascii="Arial" w:hAnsi="Arial" w:cs="Arial"/>
          <w:b/>
          <w:bCs/>
        </w:rPr>
        <w:t xml:space="preserve"> at the designated place after use (not necessarily when it is CONVENIENT for you to) you will be charged a $100 daily fee, IF we have to send someone out for pick up at your site because you aren’t/haven’t returned it, you will be charged an additional $250 pickup fee.  Let’s be courteous to others, EVERYONE is busy, DO NOT SIT on the equipment while others are waiting to use it.  This charge WILL BE enforced.</w:t>
      </w:r>
    </w:p>
    <w:p w14:paraId="17047623" w14:textId="77777777" w:rsidR="001B158B" w:rsidRDefault="001B158B">
      <w:pPr>
        <w:rPr>
          <w:rFonts w:ascii="Arial" w:hAnsi="Arial"/>
          <w:sz w:val="17"/>
          <w:szCs w:val="17"/>
        </w:rPr>
      </w:pPr>
    </w:p>
    <w:p w14:paraId="216C035C" w14:textId="77777777" w:rsidR="002F5E05" w:rsidRDefault="002F5E05">
      <w:pPr>
        <w:jc w:val="center"/>
        <w:rPr>
          <w:rFonts w:ascii="Arial" w:hAnsi="Arial"/>
          <w:sz w:val="17"/>
          <w:szCs w:val="17"/>
        </w:rPr>
      </w:pPr>
    </w:p>
    <w:p w14:paraId="47C996F8" w14:textId="77777777" w:rsidR="002F5E05" w:rsidRDefault="002F5E05">
      <w:pPr>
        <w:jc w:val="center"/>
        <w:rPr>
          <w:rFonts w:ascii="Arial" w:hAnsi="Arial"/>
          <w:sz w:val="17"/>
          <w:szCs w:val="17"/>
        </w:rPr>
      </w:pPr>
      <w:r>
        <w:rPr>
          <w:rFonts w:ascii="Arial" w:hAnsi="Arial"/>
          <w:sz w:val="17"/>
          <w:szCs w:val="17"/>
        </w:rPr>
        <w:t>Office Address:  Carroll Co. SWCD, 1523 N. U.S. Hwy 421</w:t>
      </w:r>
    </w:p>
    <w:p w14:paraId="1BB18AED" w14:textId="77777777" w:rsidR="002F5E05" w:rsidRDefault="002F5E05">
      <w:pPr>
        <w:jc w:val="center"/>
        <w:rPr>
          <w:rFonts w:ascii="Arial" w:hAnsi="Arial"/>
          <w:sz w:val="17"/>
          <w:szCs w:val="17"/>
        </w:rPr>
      </w:pPr>
      <w:r>
        <w:rPr>
          <w:rFonts w:ascii="Arial" w:hAnsi="Arial"/>
          <w:sz w:val="17"/>
          <w:szCs w:val="17"/>
        </w:rPr>
        <w:t>Suite #2, Delphi, IN. 46923</w:t>
      </w:r>
    </w:p>
    <w:p w14:paraId="052B6FFB" w14:textId="77777777" w:rsidR="002F5E05" w:rsidRDefault="002F5E05">
      <w:pPr>
        <w:jc w:val="center"/>
        <w:rPr>
          <w:rFonts w:ascii="Arial" w:hAnsi="Arial"/>
          <w:sz w:val="17"/>
          <w:szCs w:val="17"/>
        </w:rPr>
      </w:pPr>
      <w:r>
        <w:rPr>
          <w:rFonts w:ascii="Arial" w:hAnsi="Arial"/>
          <w:sz w:val="17"/>
          <w:szCs w:val="17"/>
        </w:rPr>
        <w:t>Phone: (765)564-4480</w:t>
      </w:r>
    </w:p>
    <w:p w14:paraId="6E73A767" w14:textId="77777777" w:rsidR="002F5E05" w:rsidRDefault="002F5E05">
      <w:pPr>
        <w:jc w:val="center"/>
        <w:rPr>
          <w:rFonts w:ascii="Arial" w:hAnsi="Arial"/>
          <w:sz w:val="17"/>
          <w:szCs w:val="17"/>
        </w:rPr>
      </w:pPr>
      <w:r>
        <w:rPr>
          <w:rFonts w:ascii="Arial" w:hAnsi="Arial"/>
          <w:sz w:val="17"/>
          <w:szCs w:val="17"/>
        </w:rPr>
        <w:t xml:space="preserve">Office Hrs. </w:t>
      </w:r>
      <w:proofErr w:type="gramStart"/>
      <w:r w:rsidR="003026DD">
        <w:rPr>
          <w:rFonts w:ascii="Arial" w:hAnsi="Arial"/>
          <w:sz w:val="17"/>
          <w:szCs w:val="17"/>
        </w:rPr>
        <w:t xml:space="preserve">8:00 </w:t>
      </w:r>
      <w:r>
        <w:rPr>
          <w:rFonts w:ascii="Arial" w:hAnsi="Arial"/>
          <w:sz w:val="17"/>
          <w:szCs w:val="17"/>
        </w:rPr>
        <w:t xml:space="preserve"> AM</w:t>
      </w:r>
      <w:proofErr w:type="gramEnd"/>
      <w:r>
        <w:rPr>
          <w:rFonts w:ascii="Arial" w:hAnsi="Arial"/>
          <w:sz w:val="17"/>
          <w:szCs w:val="17"/>
        </w:rPr>
        <w:t xml:space="preserve"> - 4:30 PM</w:t>
      </w:r>
    </w:p>
    <w:p w14:paraId="65EA1599" w14:textId="77777777" w:rsidR="002F5E05" w:rsidRDefault="002F5E05">
      <w:pPr>
        <w:jc w:val="center"/>
        <w:rPr>
          <w:rFonts w:ascii="Arial" w:hAnsi="Arial"/>
          <w:sz w:val="17"/>
          <w:szCs w:val="17"/>
        </w:rPr>
      </w:pPr>
      <w:r>
        <w:rPr>
          <w:rFonts w:ascii="Arial" w:hAnsi="Arial"/>
          <w:sz w:val="17"/>
          <w:szCs w:val="17"/>
        </w:rPr>
        <w:t>In case of emergency or if you encounter problems, you may contact the following after office hours:</w:t>
      </w:r>
    </w:p>
    <w:p w14:paraId="604B8019" w14:textId="77777777" w:rsidR="002F5E05" w:rsidRDefault="002F5E05">
      <w:pPr>
        <w:ind w:left="720"/>
        <w:jc w:val="center"/>
        <w:rPr>
          <w:rFonts w:ascii="Arial" w:hAnsi="Arial"/>
          <w:sz w:val="17"/>
          <w:szCs w:val="17"/>
        </w:rPr>
      </w:pPr>
    </w:p>
    <w:p w14:paraId="4B7E200A" w14:textId="77777777" w:rsidR="002F5E05" w:rsidRDefault="002F5E05">
      <w:pPr>
        <w:jc w:val="center"/>
        <w:rPr>
          <w:rFonts w:ascii="Arial" w:hAnsi="Arial"/>
          <w:sz w:val="17"/>
          <w:szCs w:val="17"/>
        </w:rPr>
      </w:pPr>
      <w:r>
        <w:rPr>
          <w:rFonts w:ascii="Arial" w:hAnsi="Arial"/>
          <w:sz w:val="17"/>
          <w:szCs w:val="17"/>
        </w:rPr>
        <w:t xml:space="preserve">Rhonda </w:t>
      </w:r>
      <w:proofErr w:type="gramStart"/>
      <w:r>
        <w:rPr>
          <w:rFonts w:ascii="Arial" w:hAnsi="Arial"/>
          <w:sz w:val="17"/>
          <w:szCs w:val="17"/>
        </w:rPr>
        <w:t xml:space="preserve">Hicks  </w:t>
      </w:r>
      <w:r w:rsidR="003F7ED6">
        <w:rPr>
          <w:rFonts w:ascii="Arial" w:hAnsi="Arial"/>
          <w:sz w:val="17"/>
          <w:szCs w:val="17"/>
        </w:rPr>
        <w:t>Cell</w:t>
      </w:r>
      <w:proofErr w:type="gramEnd"/>
      <w:r w:rsidR="003F7ED6">
        <w:rPr>
          <w:rFonts w:ascii="Arial" w:hAnsi="Arial"/>
          <w:sz w:val="17"/>
          <w:szCs w:val="17"/>
        </w:rPr>
        <w:t xml:space="preserve"> # 765-564-1704</w:t>
      </w:r>
    </w:p>
    <w:p w14:paraId="409FFB1F" w14:textId="77777777" w:rsidR="002F5E05" w:rsidRDefault="002F5E05">
      <w:pPr>
        <w:jc w:val="center"/>
        <w:rPr>
          <w:rFonts w:ascii="Arial" w:hAnsi="Arial"/>
          <w:sz w:val="17"/>
          <w:szCs w:val="17"/>
        </w:rPr>
      </w:pPr>
      <w:r>
        <w:rPr>
          <w:rFonts w:ascii="Arial" w:hAnsi="Arial"/>
          <w:sz w:val="17"/>
          <w:szCs w:val="17"/>
        </w:rPr>
        <w:t xml:space="preserve">Mike </w:t>
      </w:r>
      <w:proofErr w:type="gramStart"/>
      <w:r>
        <w:rPr>
          <w:rFonts w:ascii="Arial" w:hAnsi="Arial"/>
          <w:sz w:val="17"/>
          <w:szCs w:val="17"/>
        </w:rPr>
        <w:t>Beale  (</w:t>
      </w:r>
      <w:proofErr w:type="gramEnd"/>
      <w:r>
        <w:rPr>
          <w:rFonts w:ascii="Arial" w:hAnsi="Arial"/>
          <w:sz w:val="17"/>
          <w:szCs w:val="17"/>
        </w:rPr>
        <w:t>765)564-6484</w:t>
      </w:r>
      <w:r w:rsidR="003F7ED6">
        <w:rPr>
          <w:rFonts w:ascii="Arial" w:hAnsi="Arial"/>
          <w:sz w:val="17"/>
          <w:szCs w:val="17"/>
        </w:rPr>
        <w:t>; Cell # 765-412-6147</w:t>
      </w:r>
    </w:p>
    <w:p w14:paraId="5471A5C8" w14:textId="77777777" w:rsidR="003F7ED6" w:rsidRDefault="003F7ED6">
      <w:pPr>
        <w:jc w:val="center"/>
        <w:rPr>
          <w:rFonts w:ascii="Arial" w:hAnsi="Arial"/>
          <w:sz w:val="17"/>
          <w:szCs w:val="17"/>
        </w:rPr>
      </w:pPr>
    </w:p>
    <w:p w14:paraId="26F1DB79" w14:textId="77777777" w:rsidR="002F5E05" w:rsidRDefault="002F5E05">
      <w:pPr>
        <w:jc w:val="center"/>
        <w:rPr>
          <w:rFonts w:ascii="Arial" w:hAnsi="Arial"/>
          <w:sz w:val="17"/>
          <w:szCs w:val="17"/>
        </w:rPr>
      </w:pPr>
      <w:r>
        <w:rPr>
          <w:rFonts w:ascii="Arial" w:hAnsi="Arial"/>
          <w:sz w:val="17"/>
          <w:szCs w:val="17"/>
        </w:rPr>
        <w:t>OR Thompson Seeder Co. at 574-753-6366</w:t>
      </w:r>
    </w:p>
    <w:p w14:paraId="277D876D" w14:textId="77777777" w:rsidR="002F5E05" w:rsidRDefault="002F5E05">
      <w:pPr>
        <w:rPr>
          <w:rFonts w:ascii="Arial" w:hAnsi="Arial"/>
          <w:sz w:val="17"/>
          <w:szCs w:val="17"/>
        </w:rPr>
      </w:pPr>
    </w:p>
    <w:p w14:paraId="15C12B9B" w14:textId="77777777" w:rsidR="002F5E05" w:rsidRDefault="002F5E05">
      <w:pPr>
        <w:pBdr>
          <w:bottom w:val="single" w:sz="12" w:space="1" w:color="auto"/>
        </w:pBdr>
        <w:rPr>
          <w:rFonts w:ascii="Arial" w:hAnsi="Arial"/>
          <w:sz w:val="17"/>
          <w:szCs w:val="17"/>
        </w:rPr>
      </w:pPr>
    </w:p>
    <w:p w14:paraId="2EB285F8" w14:textId="77777777" w:rsidR="002F5E05" w:rsidRDefault="002F5E05">
      <w:pPr>
        <w:rPr>
          <w:rFonts w:ascii="Arial" w:hAnsi="Arial"/>
          <w:sz w:val="17"/>
          <w:szCs w:val="17"/>
        </w:rPr>
      </w:pPr>
      <w:r>
        <w:rPr>
          <w:rFonts w:ascii="Arial" w:hAnsi="Arial"/>
          <w:sz w:val="17"/>
          <w:szCs w:val="17"/>
        </w:rPr>
        <w:t>Signature                                                                      Date</w:t>
      </w:r>
    </w:p>
    <w:p w14:paraId="11CA3877" w14:textId="77777777" w:rsidR="002F5E05" w:rsidRDefault="002F5E05">
      <w:pPr>
        <w:pBdr>
          <w:bottom w:val="single" w:sz="12" w:space="1" w:color="auto"/>
        </w:pBdr>
        <w:rPr>
          <w:rFonts w:ascii="Arial" w:hAnsi="Arial"/>
          <w:sz w:val="17"/>
          <w:szCs w:val="17"/>
        </w:rPr>
      </w:pPr>
    </w:p>
    <w:p w14:paraId="15E4D7A5" w14:textId="77777777" w:rsidR="002F5E05" w:rsidRDefault="002F5E05">
      <w:pPr>
        <w:rPr>
          <w:rFonts w:ascii="Arial" w:hAnsi="Arial"/>
          <w:sz w:val="17"/>
          <w:szCs w:val="17"/>
        </w:rPr>
      </w:pPr>
      <w:r>
        <w:rPr>
          <w:rFonts w:ascii="Arial" w:hAnsi="Arial"/>
          <w:sz w:val="17"/>
          <w:szCs w:val="17"/>
        </w:rPr>
        <w:t>Address                                                                  Phone Number</w:t>
      </w:r>
    </w:p>
    <w:p w14:paraId="07318114" w14:textId="77777777" w:rsidR="002F5E05" w:rsidRDefault="002F5E05">
      <w:pPr>
        <w:rPr>
          <w:rFonts w:ascii="Arial" w:hAnsi="Arial"/>
          <w:sz w:val="17"/>
          <w:szCs w:val="17"/>
        </w:rPr>
      </w:pPr>
    </w:p>
    <w:p w14:paraId="11318F38" w14:textId="77777777" w:rsidR="002F5E05" w:rsidRDefault="002F5E05">
      <w:pPr>
        <w:rPr>
          <w:rFonts w:ascii="Arial" w:hAnsi="Arial"/>
          <w:sz w:val="17"/>
          <w:szCs w:val="17"/>
        </w:rPr>
      </w:pPr>
    </w:p>
    <w:p w14:paraId="35501E9A" w14:textId="77777777" w:rsidR="002F5E05" w:rsidRDefault="002F5E05">
      <w:pPr>
        <w:rPr>
          <w:rFonts w:ascii="Arial" w:hAnsi="Arial"/>
          <w:sz w:val="17"/>
          <w:szCs w:val="17"/>
        </w:rPr>
      </w:pPr>
    </w:p>
    <w:p w14:paraId="5DB2C9D1" w14:textId="77777777" w:rsidR="002F5E05" w:rsidRDefault="002F5E05">
      <w:pPr>
        <w:rPr>
          <w:rFonts w:ascii="Arial" w:hAnsi="Arial"/>
          <w:sz w:val="17"/>
          <w:szCs w:val="17"/>
        </w:rPr>
      </w:pPr>
    </w:p>
    <w:sectPr w:rsidR="002F5E0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29E7"/>
    <w:multiLevelType w:val="singleLevel"/>
    <w:tmpl w:val="557863FC"/>
    <w:lvl w:ilvl="0">
      <w:start w:val="1"/>
      <w:numFmt w:val="decimal"/>
      <w:lvlText w:val="%1."/>
      <w:legacy w:legacy="1" w:legacySpace="0" w:legacyIndent="360"/>
      <w:lvlJc w:val="left"/>
      <w:pPr>
        <w:ind w:left="1080" w:hanging="360"/>
      </w:pPr>
    </w:lvl>
  </w:abstractNum>
  <w:abstractNum w:abstractNumId="1" w15:restartNumberingAfterBreak="0">
    <w:nsid w:val="42F03C94"/>
    <w:multiLevelType w:val="singleLevel"/>
    <w:tmpl w:val="557863FC"/>
    <w:lvl w:ilvl="0">
      <w:start w:val="1"/>
      <w:numFmt w:val="decimal"/>
      <w:lvlText w:val="%1."/>
      <w:legacy w:legacy="1" w:legacySpace="0" w:legacyIndent="360"/>
      <w:lvlJc w:val="left"/>
      <w:pPr>
        <w:ind w:left="1080" w:hanging="360"/>
      </w:pPr>
    </w:lvl>
  </w:abstractNum>
  <w:num w:numId="1" w16cid:durableId="88082666">
    <w:abstractNumId w:val="1"/>
  </w:num>
  <w:num w:numId="2" w16cid:durableId="469832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7F58"/>
    <w:rsid w:val="001B158B"/>
    <w:rsid w:val="002F5E05"/>
    <w:rsid w:val="003026DD"/>
    <w:rsid w:val="003F7ED6"/>
    <w:rsid w:val="00DE7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9930B8"/>
  <w15:chartTrackingRefBased/>
  <w15:docId w15:val="{3E720F42-7A4D-44EE-964A-D8B2E993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Carroll County Soil &amp; Water Conservation District</vt:lpstr>
    </vt:vector>
  </TitlesOfParts>
  <Company>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Soil &amp; Water Conservation District</dc:title>
  <dc:subject/>
  <dc:creator>Authorized User</dc:creator>
  <cp:keywords/>
  <dc:description/>
  <cp:lastModifiedBy>Rhonda Hicks</cp:lastModifiedBy>
  <cp:revision>2</cp:revision>
  <cp:lastPrinted>2000-07-11T21:20:00Z</cp:lastPrinted>
  <dcterms:created xsi:type="dcterms:W3CDTF">2025-03-07T18:35:00Z</dcterms:created>
  <dcterms:modified xsi:type="dcterms:W3CDTF">2025-03-07T18:35:00Z</dcterms:modified>
</cp:coreProperties>
</file>